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916E" w14:textId="3F063971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 xml:space="preserve">Keen Psychiatry, PLLC </w:t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EIN# 87-4603741</w:t>
      </w:r>
    </w:p>
    <w:p w14:paraId="32A504F5" w14:textId="703206F1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 xml:space="preserve">The Office of Corinna Keenmon, MD </w:t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="00B6221D" w:rsidRPr="00B87043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NPI# 1396984795</w:t>
      </w:r>
    </w:p>
    <w:p w14:paraId="2ECA4E4E" w14:textId="7EB673C7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6550 Fannin ST, STE 961</w:t>
      </w:r>
    </w:p>
    <w:p w14:paraId="388495E6" w14:textId="5A746355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Houston, TX 77030</w:t>
      </w:r>
    </w:p>
    <w:p w14:paraId="3E13961C" w14:textId="35F7942E" w:rsidR="00674F12" w:rsidRPr="00B87043" w:rsidRDefault="00674F12" w:rsidP="00B87043">
      <w:pPr>
        <w:pStyle w:val="Heading2"/>
        <w:spacing w:before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87043">
        <w:rPr>
          <w:rFonts w:ascii="Calibri Light" w:hAnsi="Calibri Light" w:cs="Calibri Light"/>
          <w:color w:val="000000" w:themeColor="text1"/>
          <w:sz w:val="22"/>
          <w:szCs w:val="22"/>
        </w:rPr>
        <w:t>(713) 795-4441</w:t>
      </w:r>
    </w:p>
    <w:p w14:paraId="5477B6E8" w14:textId="73170D28" w:rsidR="001D3382" w:rsidRPr="00B87043" w:rsidRDefault="001D3382" w:rsidP="001D3382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87043">
        <w:rPr>
          <w:rFonts w:ascii="Calibri Light" w:hAnsi="Calibri Light" w:cs="Calibri Light"/>
          <w:b/>
          <w:bCs/>
          <w:sz w:val="22"/>
          <w:szCs w:val="22"/>
        </w:rPr>
        <w:t>GOOD FAITH ESTIMATE</w:t>
      </w:r>
      <w:r w:rsidR="008561FA" w:rsidRPr="00B8704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2B7A29">
        <w:rPr>
          <w:rFonts w:ascii="Calibri Light" w:hAnsi="Calibri Light" w:cs="Calibri Light"/>
          <w:b/>
          <w:bCs/>
          <w:sz w:val="22"/>
          <w:szCs w:val="22"/>
        </w:rPr>
        <w:t>202</w:t>
      </w:r>
      <w:r w:rsidR="003A2D0D">
        <w:rPr>
          <w:rFonts w:ascii="Calibri Light" w:hAnsi="Calibri Light" w:cs="Calibri Light"/>
          <w:b/>
          <w:bCs/>
          <w:sz w:val="22"/>
          <w:szCs w:val="22"/>
        </w:rPr>
        <w:t>5</w:t>
      </w:r>
      <w:r w:rsidR="00512922">
        <w:rPr>
          <w:rFonts w:ascii="Calibri Light" w:hAnsi="Calibri Light" w:cs="Calibri Light"/>
          <w:b/>
          <w:bCs/>
          <w:sz w:val="22"/>
          <w:szCs w:val="22"/>
        </w:rPr>
        <w:t>-to-2026</w:t>
      </w:r>
    </w:p>
    <w:p w14:paraId="653B93D0" w14:textId="16DAF81F" w:rsidR="00674F12" w:rsidRPr="00B6221D" w:rsidRDefault="00674F12" w:rsidP="00674F12">
      <w:pPr>
        <w:rPr>
          <w:rFonts w:ascii="Calibri Light" w:hAnsi="Calibri Light" w:cs="Calibri Light"/>
          <w:sz w:val="24"/>
          <w:szCs w:val="24"/>
        </w:rPr>
      </w:pPr>
      <w:r w:rsidRPr="00B6221D">
        <w:rPr>
          <w:rFonts w:ascii="Calibri Light" w:hAnsi="Calibri Light" w:cs="Calibri Light"/>
          <w:sz w:val="24"/>
          <w:szCs w:val="24"/>
        </w:rPr>
        <w:t xml:space="preserve">Patient Name: </w:t>
      </w:r>
      <w:r w:rsidR="009F6B5D" w:rsidRPr="00B6221D">
        <w:rPr>
          <w:rFonts w:ascii="Calibri Light" w:hAnsi="Calibri Light" w:cs="Calibri Light"/>
          <w:sz w:val="24"/>
          <w:szCs w:val="24"/>
        </w:rPr>
        <w:t>______________________________________________________________________</w:t>
      </w:r>
    </w:p>
    <w:p w14:paraId="39A28F2B" w14:textId="37FE91AE" w:rsidR="00674F12" w:rsidRPr="00B6221D" w:rsidRDefault="009F6B5D" w:rsidP="00674F12">
      <w:pPr>
        <w:rPr>
          <w:rFonts w:ascii="Calibri Light" w:hAnsi="Calibri Light" w:cs="Calibri Light"/>
          <w:sz w:val="24"/>
          <w:szCs w:val="24"/>
        </w:rPr>
      </w:pPr>
      <w:r w:rsidRPr="00B6221D">
        <w:rPr>
          <w:rFonts w:ascii="Calibri Light" w:hAnsi="Calibri Light" w:cs="Calibri Light"/>
          <w:sz w:val="24"/>
          <w:szCs w:val="24"/>
        </w:rPr>
        <w:t>Patient Date of Birth: ________________________________________________________________</w:t>
      </w:r>
    </w:p>
    <w:p w14:paraId="43DCA203" w14:textId="6397093D" w:rsidR="00674F12" w:rsidRPr="00B6221D" w:rsidRDefault="00674F12" w:rsidP="009F6B5D">
      <w:pPr>
        <w:rPr>
          <w:rFonts w:ascii="Calibri Light" w:hAnsi="Calibri Light" w:cs="Calibri Light"/>
          <w:sz w:val="24"/>
          <w:szCs w:val="24"/>
        </w:rPr>
      </w:pPr>
      <w:r w:rsidRPr="00B6221D">
        <w:rPr>
          <w:rFonts w:ascii="Calibri Light" w:hAnsi="Calibri Light" w:cs="Calibri Light"/>
          <w:sz w:val="24"/>
          <w:szCs w:val="24"/>
        </w:rPr>
        <w:t xml:space="preserve">Patient contact information (email, address, phone number): </w:t>
      </w:r>
      <w:r w:rsidR="009F6B5D" w:rsidRPr="00B6221D">
        <w:rPr>
          <w:rFonts w:ascii="Calibri Light" w:hAnsi="Calibri Light" w:cs="Calibri Light"/>
          <w:sz w:val="24"/>
          <w:szCs w:val="24"/>
        </w:rPr>
        <w:t>________________________________</w:t>
      </w:r>
    </w:p>
    <w:p w14:paraId="5A61A5B9" w14:textId="7E60D34C" w:rsidR="009F6B5D" w:rsidRPr="00B6221D" w:rsidRDefault="009F6B5D" w:rsidP="009F6B5D">
      <w:pPr>
        <w:rPr>
          <w:rFonts w:ascii="Calibri Light" w:hAnsi="Calibri Light" w:cs="Calibri Light"/>
          <w:sz w:val="24"/>
          <w:szCs w:val="24"/>
        </w:rPr>
      </w:pPr>
      <w:r w:rsidRPr="00B6221D"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78"/>
        <w:gridCol w:w="2756"/>
        <w:gridCol w:w="876"/>
        <w:gridCol w:w="1170"/>
        <w:gridCol w:w="1596"/>
        <w:gridCol w:w="1189"/>
      </w:tblGrid>
      <w:tr w:rsidR="00F82518" w:rsidRPr="00B6221D" w14:paraId="7B71C298" w14:textId="28E218E0" w:rsidTr="00B87043">
        <w:tc>
          <w:tcPr>
            <w:tcW w:w="2425" w:type="dxa"/>
          </w:tcPr>
          <w:p w14:paraId="3B1C71C5" w14:textId="56AE2499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Primary Service Requested:</w:t>
            </w:r>
          </w:p>
        </w:tc>
        <w:tc>
          <w:tcPr>
            <w:tcW w:w="778" w:type="dxa"/>
          </w:tcPr>
          <w:p w14:paraId="47868D76" w14:textId="25CE48EF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Date of Service</w:t>
            </w:r>
          </w:p>
        </w:tc>
        <w:tc>
          <w:tcPr>
            <w:tcW w:w="2756" w:type="dxa"/>
          </w:tcPr>
          <w:p w14:paraId="59AE7B45" w14:textId="5014C2EB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Service Description</w:t>
            </w:r>
          </w:p>
        </w:tc>
        <w:tc>
          <w:tcPr>
            <w:tcW w:w="876" w:type="dxa"/>
          </w:tcPr>
          <w:p w14:paraId="15BBE501" w14:textId="107DA55D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170" w:type="dxa"/>
          </w:tcPr>
          <w:p w14:paraId="4684A4F8" w14:textId="298603EF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Frequency</w:t>
            </w:r>
          </w:p>
        </w:tc>
        <w:tc>
          <w:tcPr>
            <w:tcW w:w="1596" w:type="dxa"/>
          </w:tcPr>
          <w:p w14:paraId="644D1028" w14:textId="293A1791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Fee Per Service</w:t>
            </w:r>
          </w:p>
        </w:tc>
        <w:tc>
          <w:tcPr>
            <w:tcW w:w="1189" w:type="dxa"/>
          </w:tcPr>
          <w:p w14:paraId="04E10300" w14:textId="45E1A251" w:rsidR="00F82518" w:rsidRPr="00F82518" w:rsidRDefault="00F82518" w:rsidP="009F6B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Total Estimate</w:t>
            </w:r>
          </w:p>
        </w:tc>
      </w:tr>
      <w:tr w:rsidR="00F82518" w:rsidRPr="00B6221D" w14:paraId="7E53FE13" w14:textId="473CBE43" w:rsidTr="00B87043">
        <w:tc>
          <w:tcPr>
            <w:tcW w:w="2425" w:type="dxa"/>
          </w:tcPr>
          <w:p w14:paraId="79711991" w14:textId="0B97B474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New patient evaluation </w:t>
            </w:r>
            <w:r w:rsidR="00B80E6F">
              <w:rPr>
                <w:rFonts w:ascii="Calibri Light" w:hAnsi="Calibri Light" w:cs="Calibri Light"/>
                <w:sz w:val="18"/>
                <w:szCs w:val="18"/>
              </w:rPr>
              <w:t>or Initial Consultation</w:t>
            </w:r>
          </w:p>
        </w:tc>
        <w:tc>
          <w:tcPr>
            <w:tcW w:w="778" w:type="dxa"/>
          </w:tcPr>
          <w:p w14:paraId="2E3B994A" w14:textId="6A35A88D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0CE923B3" w14:textId="6E4AFA3B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Assessment for mental health </w:t>
            </w:r>
            <w:r w:rsidR="00FF3F3F">
              <w:rPr>
                <w:rFonts w:ascii="Calibri Light" w:hAnsi="Calibri Light" w:cs="Calibri Light"/>
                <w:sz w:val="18"/>
                <w:szCs w:val="18"/>
              </w:rPr>
              <w:t>disorders and treatment planning</w:t>
            </w:r>
          </w:p>
        </w:tc>
        <w:tc>
          <w:tcPr>
            <w:tcW w:w="876" w:type="dxa"/>
          </w:tcPr>
          <w:p w14:paraId="670B3555" w14:textId="5ABC2D3A" w:rsidR="00F82518" w:rsidRPr="00F82518" w:rsidRDefault="00B87043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60-75 min</w:t>
            </w:r>
          </w:p>
        </w:tc>
        <w:tc>
          <w:tcPr>
            <w:tcW w:w="1170" w:type="dxa"/>
          </w:tcPr>
          <w:p w14:paraId="0E23933A" w14:textId="33846B18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Once at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 xml:space="preserve">the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>start of treatment</w:t>
            </w:r>
          </w:p>
        </w:tc>
        <w:tc>
          <w:tcPr>
            <w:tcW w:w="1596" w:type="dxa"/>
          </w:tcPr>
          <w:p w14:paraId="3409FDA2" w14:textId="4DC87B37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</w:t>
            </w:r>
            <w:r w:rsidR="00B80E6F">
              <w:rPr>
                <w:rFonts w:ascii="Calibri Light" w:hAnsi="Calibri Light" w:cs="Calibri Light"/>
                <w:sz w:val="18"/>
                <w:szCs w:val="18"/>
              </w:rPr>
              <w:t>600</w:t>
            </w:r>
          </w:p>
        </w:tc>
        <w:tc>
          <w:tcPr>
            <w:tcW w:w="1189" w:type="dxa"/>
          </w:tcPr>
          <w:p w14:paraId="005BF114" w14:textId="7851618D" w:rsidR="00F82518" w:rsidRPr="00F82518" w:rsidRDefault="00F82518" w:rsidP="009F6B5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</w:t>
            </w:r>
            <w:r w:rsidR="00B80E6F">
              <w:rPr>
                <w:rFonts w:ascii="Calibri Light" w:hAnsi="Calibri Light" w:cs="Calibri Light"/>
                <w:sz w:val="18"/>
                <w:szCs w:val="18"/>
              </w:rPr>
              <w:t>600</w:t>
            </w:r>
          </w:p>
        </w:tc>
      </w:tr>
      <w:tr w:rsidR="00F82518" w:rsidRPr="00B6221D" w14:paraId="56237067" w14:textId="623C2C7C" w:rsidTr="00B87043">
        <w:tc>
          <w:tcPr>
            <w:tcW w:w="2425" w:type="dxa"/>
          </w:tcPr>
          <w:p w14:paraId="1AF8071C" w14:textId="454F5089" w:rsidR="00F82518" w:rsidRPr="00F82518" w:rsidRDefault="00B80E6F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Extended Follow-up Visit</w:t>
            </w:r>
          </w:p>
        </w:tc>
        <w:tc>
          <w:tcPr>
            <w:tcW w:w="778" w:type="dxa"/>
          </w:tcPr>
          <w:p w14:paraId="744C1B1A" w14:textId="63C58AF9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564328EB" w14:textId="3815CF71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Monitoring for progress,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 xml:space="preserve">and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medication management, with psychotherapy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>and/or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 lifestyle coaching</w:t>
            </w:r>
          </w:p>
        </w:tc>
        <w:tc>
          <w:tcPr>
            <w:tcW w:w="876" w:type="dxa"/>
          </w:tcPr>
          <w:p w14:paraId="6985A832" w14:textId="331FEFD1" w:rsidR="00F82518" w:rsidRPr="00F82518" w:rsidRDefault="00B87043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50 min</w:t>
            </w:r>
          </w:p>
        </w:tc>
        <w:tc>
          <w:tcPr>
            <w:tcW w:w="1170" w:type="dxa"/>
          </w:tcPr>
          <w:p w14:paraId="29684934" w14:textId="0E6BE0DF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Based on your needs</w:t>
            </w:r>
          </w:p>
        </w:tc>
        <w:tc>
          <w:tcPr>
            <w:tcW w:w="1596" w:type="dxa"/>
          </w:tcPr>
          <w:p w14:paraId="4792646C" w14:textId="15AF35A5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$3</w:t>
            </w:r>
            <w:r w:rsidR="00B80E6F">
              <w:rPr>
                <w:rFonts w:ascii="Calibri Light" w:hAnsi="Calibri Light" w:cs="Calibri Light"/>
                <w:sz w:val="18"/>
                <w:szCs w:val="18"/>
              </w:rPr>
              <w:t>75</w:t>
            </w:r>
          </w:p>
        </w:tc>
        <w:tc>
          <w:tcPr>
            <w:tcW w:w="1189" w:type="dxa"/>
          </w:tcPr>
          <w:p w14:paraId="39836EEF" w14:textId="64792DCC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$3</w:t>
            </w:r>
            <w:r w:rsidR="00B80E6F">
              <w:rPr>
                <w:rFonts w:ascii="Calibri Light" w:hAnsi="Calibri Light" w:cs="Calibri Light"/>
                <w:sz w:val="18"/>
                <w:szCs w:val="18"/>
              </w:rPr>
              <w:t xml:space="preserve">75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>multiplied by the number of visits</w:t>
            </w:r>
          </w:p>
        </w:tc>
      </w:tr>
      <w:tr w:rsidR="00F82518" w:rsidRPr="00B6221D" w14:paraId="4F9EFD69" w14:textId="02439F8B" w:rsidTr="00B87043">
        <w:tc>
          <w:tcPr>
            <w:tcW w:w="2425" w:type="dxa"/>
          </w:tcPr>
          <w:p w14:paraId="792BEB11" w14:textId="3948046C" w:rsidR="00F82518" w:rsidRPr="00F82518" w:rsidRDefault="00512922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Routine Follow-up V</w:t>
            </w:r>
            <w:r w:rsidR="00F82518" w:rsidRPr="00F82518">
              <w:rPr>
                <w:rFonts w:ascii="Calibri Light" w:hAnsi="Calibri Light" w:cs="Calibri Light"/>
                <w:sz w:val="18"/>
                <w:szCs w:val="18"/>
              </w:rPr>
              <w:t xml:space="preserve">isit </w:t>
            </w:r>
          </w:p>
        </w:tc>
        <w:tc>
          <w:tcPr>
            <w:tcW w:w="778" w:type="dxa"/>
          </w:tcPr>
          <w:p w14:paraId="13314182" w14:textId="2C7160AE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289C1236" w14:textId="26B89B79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Monitoring for stability, medication management</w:t>
            </w:r>
          </w:p>
        </w:tc>
        <w:tc>
          <w:tcPr>
            <w:tcW w:w="876" w:type="dxa"/>
          </w:tcPr>
          <w:p w14:paraId="06735F96" w14:textId="4DD749B1" w:rsidR="00F82518" w:rsidRPr="00F82518" w:rsidRDefault="00B87043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20-25 min</w:t>
            </w:r>
          </w:p>
        </w:tc>
        <w:tc>
          <w:tcPr>
            <w:tcW w:w="1170" w:type="dxa"/>
          </w:tcPr>
          <w:p w14:paraId="7A1738FB" w14:textId="767B1C76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Based on your needs</w:t>
            </w:r>
          </w:p>
        </w:tc>
        <w:tc>
          <w:tcPr>
            <w:tcW w:w="1596" w:type="dxa"/>
          </w:tcPr>
          <w:p w14:paraId="1326B94A" w14:textId="35BCEA88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$2</w:t>
            </w:r>
            <w:r w:rsidR="00B80E6F">
              <w:rPr>
                <w:rFonts w:ascii="Calibri Light" w:hAnsi="Calibri Light" w:cs="Calibri Light"/>
                <w:sz w:val="18"/>
                <w:szCs w:val="18"/>
              </w:rPr>
              <w:t>50</w:t>
            </w:r>
          </w:p>
        </w:tc>
        <w:tc>
          <w:tcPr>
            <w:tcW w:w="1189" w:type="dxa"/>
          </w:tcPr>
          <w:p w14:paraId="774C4D5E" w14:textId="4F6612FD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$2</w:t>
            </w:r>
            <w:r w:rsidR="00B80E6F">
              <w:rPr>
                <w:rFonts w:ascii="Calibri Light" w:hAnsi="Calibri Light" w:cs="Calibri Light"/>
                <w:sz w:val="18"/>
                <w:szCs w:val="18"/>
              </w:rPr>
              <w:t xml:space="preserve">50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>multiplied by the number of visits</w:t>
            </w:r>
          </w:p>
        </w:tc>
      </w:tr>
      <w:tr w:rsidR="003A2D0D" w:rsidRPr="00B6221D" w14:paraId="15A775BC" w14:textId="77777777" w:rsidTr="00B87043">
        <w:tc>
          <w:tcPr>
            <w:tcW w:w="2425" w:type="dxa"/>
          </w:tcPr>
          <w:p w14:paraId="26E4DDBF" w14:textId="6402F2B3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Established </w:t>
            </w:r>
            <w:r w:rsidR="00512922">
              <w:rPr>
                <w:rFonts w:ascii="Calibri Light" w:hAnsi="Calibri Light" w:cs="Calibri Light"/>
                <w:sz w:val="18"/>
                <w:szCs w:val="18"/>
              </w:rPr>
              <w:t>patient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telehealth visit 15 min</w:t>
            </w:r>
          </w:p>
        </w:tc>
        <w:tc>
          <w:tcPr>
            <w:tcW w:w="778" w:type="dxa"/>
          </w:tcPr>
          <w:p w14:paraId="351BAF7F" w14:textId="1815AA1D" w:rsidR="003A2D0D" w:rsidRPr="00F82518" w:rsidRDefault="003A2D0D" w:rsidP="00F82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02285D14" w14:textId="0188E2E0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Brief telephone or audiovisual calls for brief interventions or medicine management</w:t>
            </w:r>
          </w:p>
        </w:tc>
        <w:tc>
          <w:tcPr>
            <w:tcW w:w="876" w:type="dxa"/>
          </w:tcPr>
          <w:p w14:paraId="618775BF" w14:textId="05433F61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Up to 15 min</w:t>
            </w:r>
          </w:p>
        </w:tc>
        <w:tc>
          <w:tcPr>
            <w:tcW w:w="1170" w:type="dxa"/>
          </w:tcPr>
          <w:p w14:paraId="24BD040C" w14:textId="0B2996FB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Based on your needs</w:t>
            </w:r>
          </w:p>
        </w:tc>
        <w:tc>
          <w:tcPr>
            <w:tcW w:w="1596" w:type="dxa"/>
          </w:tcPr>
          <w:p w14:paraId="0250FACF" w14:textId="7FAE2136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$125</w:t>
            </w:r>
          </w:p>
        </w:tc>
        <w:tc>
          <w:tcPr>
            <w:tcW w:w="1189" w:type="dxa"/>
          </w:tcPr>
          <w:p w14:paraId="77B27E62" w14:textId="21179D36" w:rsidR="003A2D0D" w:rsidRPr="00F82518" w:rsidRDefault="003A2D0D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$125 multiplied by number of visits</w:t>
            </w:r>
          </w:p>
        </w:tc>
      </w:tr>
      <w:tr w:rsidR="00F82518" w:rsidRPr="00B6221D" w14:paraId="1B6EED4B" w14:textId="4540FFFE" w:rsidTr="00B87043">
        <w:tc>
          <w:tcPr>
            <w:tcW w:w="2425" w:type="dxa"/>
          </w:tcPr>
          <w:p w14:paraId="44F3068C" w14:textId="55A13EF7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Communication with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 xml:space="preserve">the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physician outside of </w:t>
            </w:r>
            <w:r w:rsidR="003A2D0D">
              <w:rPr>
                <w:rFonts w:ascii="Calibri Light" w:hAnsi="Calibri Light" w:cs="Calibri Light"/>
                <w:sz w:val="18"/>
                <w:szCs w:val="18"/>
              </w:rPr>
              <w:t xml:space="preserve">a scheduled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appointment </w:t>
            </w:r>
            <w:r w:rsidR="003A2D0D">
              <w:rPr>
                <w:rFonts w:ascii="Calibri Light" w:hAnsi="Calibri Light" w:cs="Calibri Light"/>
                <w:sz w:val="18"/>
                <w:szCs w:val="18"/>
              </w:rPr>
              <w:t>time</w:t>
            </w:r>
          </w:p>
        </w:tc>
        <w:tc>
          <w:tcPr>
            <w:tcW w:w="778" w:type="dxa"/>
          </w:tcPr>
          <w:p w14:paraId="2BD9989B" w14:textId="1496AE1C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3A4F0027" w14:textId="678977BC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Telephone call, text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>messages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, or e-mail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>messages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 xml:space="preserve"> exchanged with </w:t>
            </w:r>
            <w:r w:rsidR="002B7A29">
              <w:rPr>
                <w:rFonts w:ascii="Calibri Light" w:hAnsi="Calibri Light" w:cs="Calibri Light"/>
                <w:sz w:val="18"/>
                <w:szCs w:val="18"/>
              </w:rPr>
              <w:t xml:space="preserve">the </w:t>
            </w:r>
            <w:r w:rsidRPr="00F82518">
              <w:rPr>
                <w:rFonts w:ascii="Calibri Light" w:hAnsi="Calibri Light" w:cs="Calibri Light"/>
                <w:sz w:val="18"/>
                <w:szCs w:val="18"/>
              </w:rPr>
              <w:t>physician</w:t>
            </w:r>
            <w:r w:rsidR="00B87043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3A2D0D">
              <w:rPr>
                <w:rFonts w:ascii="Calibri Light" w:hAnsi="Calibri Light" w:cs="Calibri Light"/>
                <w:sz w:val="18"/>
                <w:szCs w:val="18"/>
              </w:rPr>
              <w:t>outside of a scheduled appointment time.</w:t>
            </w:r>
          </w:p>
        </w:tc>
        <w:tc>
          <w:tcPr>
            <w:tcW w:w="876" w:type="dxa"/>
          </w:tcPr>
          <w:p w14:paraId="03C5A31A" w14:textId="3AC08B75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As needed</w:t>
            </w:r>
          </w:p>
        </w:tc>
        <w:tc>
          <w:tcPr>
            <w:tcW w:w="1170" w:type="dxa"/>
          </w:tcPr>
          <w:p w14:paraId="500EC222" w14:textId="6A74DC60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As needed</w:t>
            </w:r>
          </w:p>
        </w:tc>
        <w:tc>
          <w:tcPr>
            <w:tcW w:w="1596" w:type="dxa"/>
          </w:tcPr>
          <w:p w14:paraId="613A7A33" w14:textId="7B04F430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$50 for every 10-minute interval</w:t>
            </w:r>
          </w:p>
        </w:tc>
        <w:tc>
          <w:tcPr>
            <w:tcW w:w="1189" w:type="dxa"/>
          </w:tcPr>
          <w:p w14:paraId="69A992F4" w14:textId="1420043D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82518" w:rsidRPr="00B6221D" w14:paraId="1E612768" w14:textId="2977991F" w:rsidTr="00B87043">
        <w:tc>
          <w:tcPr>
            <w:tcW w:w="2425" w:type="dxa"/>
          </w:tcPr>
          <w:p w14:paraId="21117D0C" w14:textId="12E48085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Physician services outside of appointment time</w:t>
            </w:r>
          </w:p>
        </w:tc>
        <w:tc>
          <w:tcPr>
            <w:tcW w:w="778" w:type="dxa"/>
          </w:tcPr>
          <w:p w14:paraId="4A42217D" w14:textId="73A212CE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sz w:val="18"/>
                <w:szCs w:val="18"/>
              </w:rPr>
              <w:t>TBD</w:t>
            </w:r>
          </w:p>
        </w:tc>
        <w:tc>
          <w:tcPr>
            <w:tcW w:w="2756" w:type="dxa"/>
          </w:tcPr>
          <w:p w14:paraId="36F7036F" w14:textId="203A1AD7" w:rsidR="00F82518" w:rsidRPr="00F82518" w:rsidRDefault="002B7A29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Including but not limited to c</w:t>
            </w:r>
            <w:r w:rsidR="00F82518" w:rsidRPr="00F82518">
              <w:rPr>
                <w:rFonts w:ascii="Calibri Light" w:hAnsi="Calibri Light" w:cs="Calibri Light"/>
                <w:sz w:val="18"/>
                <w:szCs w:val="18"/>
              </w:rPr>
              <w:t>ompletion of paperwork or letters requested by you</w:t>
            </w:r>
            <w:r w:rsidR="00B87043">
              <w:rPr>
                <w:rFonts w:ascii="Calibri Light" w:hAnsi="Calibri Light" w:cs="Calibri Light"/>
                <w:sz w:val="18"/>
                <w:szCs w:val="18"/>
              </w:rPr>
              <w:t>, prescription refills requested outside of an appointment time or outside of regular clinic operating hours</w:t>
            </w:r>
            <w:r>
              <w:rPr>
                <w:rFonts w:ascii="Calibri Light" w:hAnsi="Calibri Light" w:cs="Calibri Light"/>
                <w:sz w:val="18"/>
                <w:szCs w:val="18"/>
              </w:rPr>
              <w:t>, or extensive medical record reviews</w:t>
            </w:r>
          </w:p>
        </w:tc>
        <w:tc>
          <w:tcPr>
            <w:tcW w:w="876" w:type="dxa"/>
          </w:tcPr>
          <w:p w14:paraId="3D4B9D81" w14:textId="0C8C31D5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As needed</w:t>
            </w:r>
          </w:p>
        </w:tc>
        <w:tc>
          <w:tcPr>
            <w:tcW w:w="1170" w:type="dxa"/>
          </w:tcPr>
          <w:p w14:paraId="18E63216" w14:textId="20CE99EC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As needed</w:t>
            </w:r>
          </w:p>
        </w:tc>
        <w:tc>
          <w:tcPr>
            <w:tcW w:w="1596" w:type="dxa"/>
          </w:tcPr>
          <w:p w14:paraId="521C2FC3" w14:textId="5D2C0A00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F82518">
              <w:rPr>
                <w:rFonts w:ascii="Calibri Light" w:hAnsi="Calibri Light" w:cs="Calibri Light"/>
                <w:sz w:val="18"/>
                <w:szCs w:val="18"/>
              </w:rPr>
              <w:t>$25 for every 10-minute interval</w:t>
            </w:r>
          </w:p>
        </w:tc>
        <w:tc>
          <w:tcPr>
            <w:tcW w:w="1189" w:type="dxa"/>
          </w:tcPr>
          <w:p w14:paraId="6C3A051D" w14:textId="2B4F66C3" w:rsidR="00F82518" w:rsidRPr="00F82518" w:rsidRDefault="00F82518" w:rsidP="00F82518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6690373" w14:textId="76F304CE" w:rsidR="009202EE" w:rsidRPr="00F82518" w:rsidRDefault="003D4B0F" w:rsidP="00FF3F3F">
      <w:pPr>
        <w:spacing w:after="0"/>
        <w:jc w:val="both"/>
        <w:rPr>
          <w:rFonts w:ascii="Calibri Light" w:hAnsi="Calibri Light" w:cs="Calibri Light"/>
          <w:sz w:val="18"/>
          <w:szCs w:val="18"/>
        </w:rPr>
      </w:pP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Your treatment needs may vary throughout the year. You may need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fewer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or more frequent sessions, which</w:t>
      </w:r>
      <w:r w:rsidR="00FF3F3F" w:rsidRPr="00FF3F3F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>would impact this estimate accordingly. You may also discontinue treatment at any time. For example, if you</w:t>
      </w:r>
      <w:r w:rsidR="00FF3F3F" w:rsidRPr="00FF3F3F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were to attend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monthly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 xml:space="preserve">50-minute 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sessions for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1 year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(without breaks, holidays, etc.) your estimated total for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>services would be $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325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x 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12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= $</w:t>
      </w:r>
      <w:r w:rsidR="002B7A29" w:rsidRPr="00FF3F3F">
        <w:rPr>
          <w:rFonts w:ascii="Calibri Light" w:hAnsi="Calibri Light" w:cs="Calibri Light"/>
          <w:b/>
          <w:bCs/>
          <w:sz w:val="16"/>
          <w:szCs w:val="16"/>
        </w:rPr>
        <w:t>3,900</w:t>
      </w:r>
      <w:r w:rsidRPr="00FF3F3F">
        <w:rPr>
          <w:rFonts w:ascii="Calibri Light" w:hAnsi="Calibri Light" w:cs="Calibri Light"/>
          <w:b/>
          <w:bCs/>
          <w:sz w:val="16"/>
          <w:szCs w:val="16"/>
        </w:rPr>
        <w:t xml:space="preserve"> for the year.</w:t>
      </w:r>
      <w:r w:rsidR="00FF3F3F">
        <w:rPr>
          <w:rFonts w:ascii="Calibri Light" w:hAnsi="Calibri Light" w:cs="Calibri Light"/>
          <w:sz w:val="16"/>
          <w:szCs w:val="16"/>
        </w:rPr>
        <w:t xml:space="preserve">  </w:t>
      </w:r>
      <w:r w:rsidR="00674F12" w:rsidRPr="00F82518">
        <w:rPr>
          <w:rFonts w:ascii="Calibri Light" w:hAnsi="Calibri Light" w:cs="Calibri Light"/>
          <w:sz w:val="18"/>
          <w:szCs w:val="18"/>
        </w:rPr>
        <w:t>The estimate is based on information known at the time the</w:t>
      </w:r>
      <w:r w:rsidR="00C1108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estimate was created. The Good Faith Estimate does not include any unknown or unexpected costs that</w:t>
      </w:r>
      <w:r w:rsidR="00C1108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may arise during treatment. You could be charged more if complications or special circumstances occur.</w:t>
      </w:r>
      <w:r w:rsidR="00C1108D" w:rsidRPr="00F82518">
        <w:rPr>
          <w:rFonts w:ascii="Calibri Light" w:hAnsi="Calibri Light" w:cs="Calibri Light"/>
          <w:sz w:val="18"/>
          <w:szCs w:val="18"/>
        </w:rPr>
        <w:t xml:space="preserve">  </w:t>
      </w:r>
      <w:r w:rsidR="00674F12" w:rsidRPr="00F82518">
        <w:rPr>
          <w:rFonts w:ascii="Calibri Light" w:hAnsi="Calibri Light" w:cs="Calibri Light"/>
          <w:sz w:val="18"/>
          <w:szCs w:val="18"/>
        </w:rPr>
        <w:t>If this happens, federal law allows you to dispute (appeal) the bill.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 </w:t>
      </w:r>
      <w:r w:rsidR="00674F12" w:rsidRPr="00F82518">
        <w:rPr>
          <w:rFonts w:ascii="Calibri Light" w:hAnsi="Calibri Light" w:cs="Calibri Light"/>
          <w:sz w:val="18"/>
          <w:szCs w:val="18"/>
        </w:rPr>
        <w:t>If you are billed for more than this Good Faith Estimate, you have the right to dispute the bill. You may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contact the health care provider or facility listed to let them know the billed charges are higher than the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Good Faith Estimate. You can ask them to update the bill to match the Good Faith Estimate, ask to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negotiate the bill, or ask if there is financial assistance available. You may also start a dispute resolution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process with the U.S. Department of Health and Human Services (HHS). If you choose to use the dispute</w:t>
      </w:r>
      <w:r w:rsidR="001D3382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resolution process, you must start the dispute process within 120 calendar days (about 4 months) of the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date on the original bill. There is a $25 fee to use the dispute process. If the agency reviewing your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dispute agrees with you, you will have to pay the price on this Good Faith Estimate. If the agency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disagrees with you and agrees with the health care provider or facility, you will have to pay the higher</w:t>
      </w:r>
      <w:r w:rsidR="00B6221D" w:rsidRPr="00F82518">
        <w:rPr>
          <w:rFonts w:ascii="Calibri Light" w:hAnsi="Calibri Light" w:cs="Calibri Light"/>
          <w:sz w:val="18"/>
          <w:szCs w:val="18"/>
        </w:rPr>
        <w:t xml:space="preserve"> </w:t>
      </w:r>
      <w:r w:rsidR="00674F12" w:rsidRPr="00F82518">
        <w:rPr>
          <w:rFonts w:ascii="Calibri Light" w:hAnsi="Calibri Light" w:cs="Calibri Light"/>
          <w:sz w:val="18"/>
          <w:szCs w:val="18"/>
        </w:rPr>
        <w:t>amount.</w:t>
      </w:r>
    </w:p>
    <w:sectPr w:rsidR="009202EE" w:rsidRPr="00F82518" w:rsidSect="00B6221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4B72" w14:textId="77777777" w:rsidR="008621D5" w:rsidRDefault="008621D5" w:rsidP="00B80E6F">
      <w:pPr>
        <w:spacing w:after="0" w:line="240" w:lineRule="auto"/>
      </w:pPr>
      <w:r>
        <w:separator/>
      </w:r>
    </w:p>
  </w:endnote>
  <w:endnote w:type="continuationSeparator" w:id="0">
    <w:p w14:paraId="131BBB76" w14:textId="77777777" w:rsidR="008621D5" w:rsidRDefault="008621D5" w:rsidP="00B8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27880" w14:textId="0FC02D54" w:rsidR="00B80E6F" w:rsidRDefault="00B80E6F">
    <w:pPr>
      <w:pStyle w:val="Footer"/>
    </w:pPr>
    <w:r>
      <w:t>Last Updated 6/1/2025</w:t>
    </w:r>
  </w:p>
  <w:p w14:paraId="53CB49AB" w14:textId="77777777" w:rsidR="00B80E6F" w:rsidRDefault="00B8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FD22" w14:textId="77777777" w:rsidR="008621D5" w:rsidRDefault="008621D5" w:rsidP="00B80E6F">
      <w:pPr>
        <w:spacing w:after="0" w:line="240" w:lineRule="auto"/>
      </w:pPr>
      <w:r>
        <w:separator/>
      </w:r>
    </w:p>
  </w:footnote>
  <w:footnote w:type="continuationSeparator" w:id="0">
    <w:p w14:paraId="2CC435C6" w14:textId="77777777" w:rsidR="008621D5" w:rsidRDefault="008621D5" w:rsidP="00B8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12"/>
    <w:rsid w:val="001D3382"/>
    <w:rsid w:val="00226CA1"/>
    <w:rsid w:val="002B7A29"/>
    <w:rsid w:val="003A2D0D"/>
    <w:rsid w:val="003D4B0F"/>
    <w:rsid w:val="003E6018"/>
    <w:rsid w:val="004B152A"/>
    <w:rsid w:val="00512922"/>
    <w:rsid w:val="00674F12"/>
    <w:rsid w:val="006F1FB9"/>
    <w:rsid w:val="007F3727"/>
    <w:rsid w:val="008561FA"/>
    <w:rsid w:val="008621D5"/>
    <w:rsid w:val="008C0204"/>
    <w:rsid w:val="009202EE"/>
    <w:rsid w:val="009F6B5D"/>
    <w:rsid w:val="00A20638"/>
    <w:rsid w:val="00A47772"/>
    <w:rsid w:val="00B1749B"/>
    <w:rsid w:val="00B6221D"/>
    <w:rsid w:val="00B80E6F"/>
    <w:rsid w:val="00B87043"/>
    <w:rsid w:val="00BA6CC2"/>
    <w:rsid w:val="00BF228D"/>
    <w:rsid w:val="00C1108D"/>
    <w:rsid w:val="00D878CB"/>
    <w:rsid w:val="00F82518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5518E"/>
  <w15:chartTrackingRefBased/>
  <w15:docId w15:val="{D5686197-D5A6-4639-96CC-968AAC3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12"/>
  </w:style>
  <w:style w:type="paragraph" w:styleId="Heading1">
    <w:name w:val="heading 1"/>
    <w:basedOn w:val="Normal"/>
    <w:next w:val="Normal"/>
    <w:link w:val="Heading1Char"/>
    <w:uiPriority w:val="9"/>
    <w:qFormat/>
    <w:rsid w:val="00674F1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F1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F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F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F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F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F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F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F1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4F1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F1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F1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F1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F1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F1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F1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1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4F1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4F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4F1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F1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4F1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4F12"/>
    <w:rPr>
      <w:b/>
      <w:bCs/>
    </w:rPr>
  </w:style>
  <w:style w:type="character" w:styleId="Emphasis">
    <w:name w:val="Emphasis"/>
    <w:basedOn w:val="DefaultParagraphFont"/>
    <w:uiPriority w:val="20"/>
    <w:qFormat/>
    <w:rsid w:val="00674F1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74F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4F1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4F1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F1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F1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4F1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4F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4F1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4F1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74F1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4F12"/>
    <w:pPr>
      <w:outlineLvl w:val="9"/>
    </w:pPr>
  </w:style>
  <w:style w:type="table" w:styleId="TableGrid">
    <w:name w:val="Table Grid"/>
    <w:basedOn w:val="TableNormal"/>
    <w:uiPriority w:val="39"/>
    <w:rsid w:val="003E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F"/>
  </w:style>
  <w:style w:type="paragraph" w:styleId="Footer">
    <w:name w:val="footer"/>
    <w:basedOn w:val="Normal"/>
    <w:link w:val="FooterChar"/>
    <w:uiPriority w:val="99"/>
    <w:unhideWhenUsed/>
    <w:rsid w:val="00B8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Keenmon</dc:creator>
  <cp:keywords/>
  <dc:description/>
  <cp:lastModifiedBy>Corinna</cp:lastModifiedBy>
  <cp:revision>3</cp:revision>
  <dcterms:created xsi:type="dcterms:W3CDTF">2025-06-01T20:13:00Z</dcterms:created>
  <dcterms:modified xsi:type="dcterms:W3CDTF">2025-06-01T20:24:00Z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5029703fcd95bad029598064fe953b6eb1f70f4e974bfec1be7ec08ebe5446e1</vt:lpwstr>
  </property>
</Properties>
</file>